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thick" w:sz="0" w:space="0" w:color="000000"/>
          <w:left w:val="thick" w:sz="0" w:space="0" w:color="000000"/>
          <w:bottom w:val="thick" w:sz="0" w:space="0" w:color="000000"/>
          <w:right w:val="thick" w:sz="0" w:space="0" w:color="000000"/>
          <w:insideH w:val="thick" w:sz="0" w:space="0" w:color="000000"/>
          <w:insideV w:val="thick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1435"/>
        <w:gridCol w:w="1774"/>
        <w:gridCol w:w="1611"/>
        <w:gridCol w:w="1438"/>
        <w:gridCol w:w="1852"/>
        <w:gridCol w:w="973"/>
        <w:gridCol w:w="1229"/>
        <w:gridCol w:w="1756"/>
        <w:gridCol w:w="1367"/>
        <w:gridCol w:w="1213"/>
      </w:tblGrid>
      <w:tr w:rsidR="00EC2851">
        <w:tc>
          <w:tcPr>
            <w:tcW w:w="0" w:type="auto"/>
          </w:tcPr>
          <w:p w:rsidR="00EC2851" w:rsidRDefault="00EC2851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J</w:t>
            </w:r>
          </w:p>
        </w:tc>
      </w:tr>
      <w:tr w:rsidR="00EC2851"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Intézkedés sorszáma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 címe, megnevezése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 helyzetelemzés következtetéseiben feltárt esélyegyenlőségi probléma megnevezése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intézkedéssel elérni kívánt cél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 célkitűzés összhangja egyéb stratégiai dokumentumokkal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 tartalma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 felelőse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 megvalósításának határideje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 eredményességét mérő indikátor(ok)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 megvalósításához szükséges erőforrások (humán, pénzügyi, technikai)</w:t>
            </w:r>
          </w:p>
        </w:tc>
        <w:tc>
          <w:tcPr>
            <w:tcW w:w="0" w:type="auto"/>
          </w:tcPr>
          <w:p w:rsidR="00EC2851" w:rsidRDefault="00864F3C">
            <w:pPr>
              <w:jc w:val="center"/>
            </w:pPr>
            <w:r>
              <w:rPr>
                <w:sz w:val="16"/>
              </w:rPr>
              <w:t>Az intézkedés eredményeinek fenntarthatósága</w:t>
            </w:r>
          </w:p>
        </w:tc>
      </w:tr>
      <w:tr w:rsidR="0031734B" w:rsidTr="0031734B">
        <w:tc>
          <w:tcPr>
            <w:tcW w:w="0" w:type="auto"/>
            <w:gridSpan w:val="11"/>
          </w:tcPr>
          <w:p w:rsidR="00EC2851" w:rsidRDefault="00864F3C">
            <w:r>
              <w:rPr>
                <w:sz w:val="16"/>
              </w:rPr>
              <w:t>I. A mélyszegénységben élők és a romák esélyegyenlősége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Buszváró építése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 településen a buszmegállókban nincs fedett beálló, így rossz idő esetén a buszra várók nem tudnak hova behúzódni.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Buszváró építése, mely megvéd a rossz idő ellen, továbbá a várakozás ideje alatt az idősebbek, gyerekes szülők, le tudnak ülni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Az önkormányzat stratégiai dokumentumaival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tervezés, engedélyezés -kivitelező kiválasztása, forrás biztosítása - buszváró megépítése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 db új buszváró készül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önkormányzat, műszaki ügyintéző, költségvetés forrás, pályázati forrás, kivitelező, tervező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Képzésekhez hozzájárulás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Alacsony képzettségűek elhelyezkedési esélyeinek növelése, képzésben való részvétel támogatásával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Képzéseken való részvétel támogatásával az elhelyezkedési esélyek javítása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Európa 2020 stratégiai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-felmerülő igények támogatása - közfoglalkoztatási kérelmek megírása, munkaszerződések készítése, elszámolások elkészítése, dokumentálása, hozzájárulás a sikeres képzésben való részvételhez -a lehetőség folyamatos biztosítása, hogy ha valaki képzésben akar részt venni lehetősége legyen rá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 képzésre jelentkezők száma -sikeres képzést elvégzők száma - együttműködés folyamatossága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Önkormányzat, közfoglalkoztatási támogatás, szociális ügyintéző, Munkaügyi Hivatal ügyintézője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Közfoglalkoztatás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Hátrányos helyzetűek elhelyezkedési esélyeinek javítása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Ne legyen olyan személy, aki nem tesz meg mindent elhelyezkedése érdekében.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Európa 2020 stratégiai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-tájékoztatás álláskeresők részére -folyamatos kapcsolattartás a Munkaügyi Hivatallal -álláskeresők foglalkoztatása -jelenlegi támogatási rendszer fenntartása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-szolgáltatást igénybe vevők száma -közfoglalkoztatásban részt vevők száma - tartós munkanélküliek száma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közfoglalkoztatási támogatás, önkormányzati önerő, szociális ügyintéző, Munkaügyi Hivatal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31734B" w:rsidTr="0031734B">
        <w:tc>
          <w:tcPr>
            <w:tcW w:w="0" w:type="auto"/>
            <w:gridSpan w:val="11"/>
          </w:tcPr>
          <w:p w:rsidR="00EC2851" w:rsidRDefault="00864F3C">
            <w:r>
              <w:rPr>
                <w:sz w:val="16"/>
              </w:rPr>
              <w:t>II. A gyermekek esélyegyenlősége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Szabadidő hasznos eltöltése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 Balaton távolsága miatt sok gyermeknek úgy telik el a nyár, hogy nem jut le a Balatonra fürdeni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Nyaranta legalább egy alkalommal a gyermekek részére a Balatonra való lejutás biztosítása.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Legyen jobb a gyermekeknek stratégiai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-igényfelmérés, időpont egyeztetés, strandok felkeresése, szülőkkel megbeszélés -falugondnoki gépjármű biztosítása -program ismétlése, rendszeressé tétele (nyaranta 1-3 alkalom)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 xml:space="preserve">-felmérés megtörtént, időpontok megvannak, kíséret, falubusz biztosított - résztvevő gyermekek száma, alkalmak száma, erre fordított támogatás </w:t>
            </w:r>
            <w:r>
              <w:rPr>
                <w:sz w:val="16"/>
              </w:rPr>
              <w:lastRenderedPageBreak/>
              <w:t>nagysága, folyamatos forrás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lastRenderedPageBreak/>
              <w:t>önkormányzat, falugondnok, forrás biztosítása szükséges, hivatalsegéd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Iskolai tanulmányok támogatása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 szülők részére a gyermekek tanulásának támogatása jelentős anyagi teherrel jár, így az alacsonyabb jövedelmű családok gyermekei nem tudnak tanulni.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Az alacsony végzettségű gyermekek számának csökkentése, a továbbtanulás ösztönzése.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Legyen jobb a gyermekeknek stratégiai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-helyi rendeletek áttekintése, jogosultsági határok átgondolása, támogatási összegek felülvizsgálata -egyes támogatási formák honlapon, helyben szokásos módon történő közzététele, iskola tájékoztatása -támogatási formák megtartása, igények nyomon követése, új igények megismerése.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 a rendeletek módosítása megtörtént, kihirdetésre kerültek -honlapokra valamennyi támogatási forma ismertetője felkerül - igénybe vevők száma, erre kifizetett támogatási összeg nagysága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önkormányzat, költségvetési forrás, pályázati forrás felkutatása, szociális ügyintéző, iskola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Rendezvények szervezése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 gyermekek nem kötődnek a településükhöz, középiskolai és felsőoktatási tanulmányaikat követően elköltöznek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Gyermekek kötődésének erősítése a település felé. Rendezvényeken minden alkalommal gyermekprogramok biztosítása, gyermekek bevonása a felkészülésbe.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Legyen jobb a gyermekeknek stratégiai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-gyermekes szülők megkeresése, igényfelmérés -rendezvényterv kidolgozása -rendezvények szervezése, gyermekek folyamatos bevonása.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Rendezvények száma, résztvevő gyermekek száma, erre fordított kiadások nagysága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Önkormányzat, falugondnok, szülők, hivatalsegéd, költségvetési forrás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31734B" w:rsidTr="0031734B">
        <w:tc>
          <w:tcPr>
            <w:tcW w:w="0" w:type="auto"/>
            <w:gridSpan w:val="11"/>
          </w:tcPr>
          <w:p w:rsidR="00EC2851" w:rsidRDefault="00864F3C">
            <w:r>
              <w:rPr>
                <w:sz w:val="16"/>
              </w:rPr>
              <w:t>III. A nők esélyegyenlősége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Egészségfejlesztés rendezvényszervezés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 lakosság általános egészségi állapota rossz. Sok az életmódból adódó betegség, mely helyes táplálkozással megelőzhető lenne.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Az egészséges életmódra való neveléssel az egyes életmódból adódó betegségek számának csökkentése, egészségtudatos táplálkozás kialakítása.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Egészséges Magyarországért 2014-2020 Egészségügyi Ágazati Stratégia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-Helyzetfelmérés, igényfelmérés,  - Előadások szervezése, egészséggel kapcsolatos rendezvények szervezése  - Elért eredmények értékelése, az eredmények fenntartása.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rendezvények száma, rendezvényeken résztvevők száma, erre fordított kiadás nagysága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önkormányzat, háziorvos, falugondnok, pályázati forrás, költségvetésben önerő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31734B" w:rsidTr="0031734B">
        <w:tc>
          <w:tcPr>
            <w:tcW w:w="0" w:type="auto"/>
            <w:gridSpan w:val="11"/>
          </w:tcPr>
          <w:p w:rsidR="00EC2851" w:rsidRDefault="00864F3C">
            <w:r>
              <w:rPr>
                <w:sz w:val="16"/>
              </w:rPr>
              <w:t>IV. Az idősek esélyegyenlősége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Kamerarendszer kiépítése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 településen sok az egyedül élő idős ember. Az ő biztonságérzetüket javíthatja egy települési kamerarendszer kiépítése. Melynek felügyeletét a rendőrség végzi.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Az idősek biztonságérzetének javítása, kamerarendszer kiépítése a településen.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Idősügyi Nemzeti Stratégia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-tervek, szükséges engedélyek beszerzése -árajánlatok kérése, kivitelező kiválasztása, forrás biztosítása  -kamerarendszer kiépítése, fenntartása, folyamatos üzemeltetésének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elkészült, beüzemelt kamerarendszer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műszaki ügyintéző, önkormányzat, kivitelezők, tervezők, pályázati forrás, költségvetési önerő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Rendezvények szervezése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Idősek elmagányosodása, egyedüllét problémája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Az idősek bevonása a település életébe, hasznos időtöltés biztosítása, időseket érintő rendezvények szervezése (Idősek napja, karácsony, kirándulások szervezése)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Idősügyi Nemzeti Stratégia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-célcsoport megkeresése, igényfelmérés témakörre és időpontra vonatkozóan is. -rendezvényterv kialakítása figyelembe véve az igényfelmérés eredményeit, helyi tévében időseket érintő műsor készítése -rendezvények lebonyolítása, szervezése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rendezvényeken megjelentek száma, időseknek szóló rendezvények száma,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önkormányzat, falugondnok, házi segítségnyújtó gondozónő, költségvetési forrás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  <w:tr w:rsidR="00EC2851">
        <w:tc>
          <w:tcPr>
            <w:tcW w:w="0" w:type="auto"/>
          </w:tcPr>
          <w:p w:rsidR="00EC2851" w:rsidRDefault="00864F3C">
            <w:r>
              <w:rPr>
                <w:sz w:val="16"/>
              </w:rPr>
              <w:t>3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Támogatási rendszer kidolgozása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Egyedülálló idős embereknek gyakran magas kiadásaik vannak, elsősorban gondolunk itt a gyógyszerköltségekre, melyek kifizetése anyagilag nagy terhet ró a háztartásra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Az idősek részére nyújtható támogatások biztosítása, ösztönzés a segítség igénybevételére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Idősügyi Nemzeti Stratégia dokumentummal összhangban van.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-igényfelmérés, -rendelet áttekintése, esetleg módosítása, kihirdetése, támogatási kérelmek összegyűjtése -fenntartás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2024. 12. 31. (kedd)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támogatásban részesítettek száma, támogatásra felhasznált összeg nagysága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önkormányzat, szociális ügyintéző, házi segítségnyújtó, költségvetési forrás biztosítása</w:t>
            </w:r>
          </w:p>
        </w:tc>
        <w:tc>
          <w:tcPr>
            <w:tcW w:w="0" w:type="auto"/>
          </w:tcPr>
          <w:p w:rsidR="00EC2851" w:rsidRDefault="00864F3C">
            <w:r>
              <w:rPr>
                <w:sz w:val="16"/>
              </w:rPr>
              <w:t>5 év</w:t>
            </w:r>
          </w:p>
        </w:tc>
      </w:tr>
    </w:tbl>
    <w:p w:rsidR="00864F3C" w:rsidRDefault="00864F3C"/>
    <w:sectPr w:rsidR="00864F3C" w:rsidSect="00C51FA8">
      <w:pgSz w:w="16839" w:h="11907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51"/>
    <w:rsid w:val="0031734B"/>
    <w:rsid w:val="00864F3C"/>
    <w:rsid w:val="00C51FA8"/>
    <w:rsid w:val="00E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985C-39BB-4A59-9D80-6F11B073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Ujhelyi Anikó</dc:creator>
  <cp:lastModifiedBy>NagyEva</cp:lastModifiedBy>
  <cp:revision>3</cp:revision>
  <cp:lastPrinted>2021-04-12T13:24:00Z</cp:lastPrinted>
  <dcterms:created xsi:type="dcterms:W3CDTF">2021-04-12T08:25:00Z</dcterms:created>
  <dcterms:modified xsi:type="dcterms:W3CDTF">2021-04-12T13:25:00Z</dcterms:modified>
</cp:coreProperties>
</file>